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52" w:rsidRPr="00CF44C3" w:rsidRDefault="00BB4A52" w:rsidP="00BB4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4C3">
        <w:rPr>
          <w:rFonts w:ascii="Times New Roman" w:hAnsi="Times New Roman" w:cs="Times New Roman"/>
          <w:b/>
          <w:sz w:val="24"/>
          <w:szCs w:val="24"/>
        </w:rPr>
        <w:t xml:space="preserve">Программа по развитию детей с помощью </w:t>
      </w:r>
    </w:p>
    <w:p w:rsidR="00BB4A52" w:rsidRPr="00CF44C3" w:rsidRDefault="00BB4A52" w:rsidP="00BB4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44C3">
        <w:rPr>
          <w:rFonts w:ascii="Times New Roman" w:hAnsi="Times New Roman" w:cs="Times New Roman"/>
          <w:b/>
          <w:sz w:val="24"/>
          <w:szCs w:val="24"/>
        </w:rPr>
        <w:t>развивающе-коррекционного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 xml:space="preserve"> комплекса с </w:t>
      </w:r>
      <w:proofErr w:type="spellStart"/>
      <w:r w:rsidRPr="00CF44C3">
        <w:rPr>
          <w:rFonts w:ascii="Times New Roman" w:hAnsi="Times New Roman" w:cs="Times New Roman"/>
          <w:b/>
          <w:sz w:val="24"/>
          <w:szCs w:val="24"/>
        </w:rPr>
        <w:t>видеобиоуправлением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4A52" w:rsidRPr="00CF44C3" w:rsidRDefault="00BB4A52" w:rsidP="00BB4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4C3">
        <w:rPr>
          <w:rFonts w:ascii="Times New Roman" w:hAnsi="Times New Roman" w:cs="Times New Roman"/>
          <w:b/>
          <w:sz w:val="24"/>
          <w:szCs w:val="24"/>
        </w:rPr>
        <w:t>"</w:t>
      </w:r>
      <w:proofErr w:type="spellStart"/>
      <w:r w:rsidRPr="00CF44C3">
        <w:rPr>
          <w:rFonts w:ascii="Times New Roman" w:hAnsi="Times New Roman" w:cs="Times New Roman"/>
          <w:b/>
          <w:sz w:val="24"/>
          <w:szCs w:val="24"/>
        </w:rPr>
        <w:t>Тимокко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 xml:space="preserve">", "Игры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CF4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44C3">
        <w:rPr>
          <w:rFonts w:ascii="Times New Roman" w:hAnsi="Times New Roman" w:cs="Times New Roman"/>
          <w:b/>
          <w:sz w:val="24"/>
          <w:szCs w:val="24"/>
        </w:rPr>
        <w:t>Тимом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>".</w:t>
      </w:r>
    </w:p>
    <w:p w:rsidR="00BB4A52" w:rsidRPr="00CF44C3" w:rsidRDefault="00BB4A52" w:rsidP="00BB4A52">
      <w:pPr>
        <w:pStyle w:val="Default"/>
      </w:pPr>
    </w:p>
    <w:p w:rsidR="00BB4A52" w:rsidRPr="00CF44C3" w:rsidRDefault="00BB4A52" w:rsidP="00BB4A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Главным аспектом коррекционно-оздоровительной работы является создание особой атмосферы коррекции, обучения и воспитания, направленной:</w:t>
      </w:r>
    </w:p>
    <w:p w:rsidR="00BB4A52" w:rsidRPr="00CF44C3" w:rsidRDefault="00BB4A52" w:rsidP="00BB4A5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 xml:space="preserve">на коррекцию и развитие речи, мышления,  внимания, общей и мелкой моторики и личности в целом; </w:t>
      </w:r>
    </w:p>
    <w:p w:rsidR="00BB4A52" w:rsidRPr="00CF44C3" w:rsidRDefault="00BB4A52" w:rsidP="00BB4A5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 xml:space="preserve">на предупреждение и коррекцию негативных сдвигов состояния физического и психического  здоровья. </w:t>
      </w:r>
    </w:p>
    <w:p w:rsidR="00BB4A52" w:rsidRPr="00CF44C3" w:rsidRDefault="00BB4A52" w:rsidP="00BB4A5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 xml:space="preserve">Данный комплекс может эффективно применяться с целью развития двигательной активности и когнитивных функций у детей со склонностью к гиперактивности, при недостатках функции внимания, при ДЦП для развития направленных мануальных действий, в реабилитационной работе при </w:t>
      </w:r>
      <w:proofErr w:type="spellStart"/>
      <w:r w:rsidRPr="00CF44C3">
        <w:rPr>
          <w:rFonts w:ascii="Times New Roman" w:hAnsi="Times New Roman" w:cs="Times New Roman"/>
          <w:sz w:val="24"/>
          <w:szCs w:val="24"/>
        </w:rPr>
        <w:t>постравматических</w:t>
      </w:r>
      <w:proofErr w:type="spellEnd"/>
      <w:r w:rsidRPr="00CF44C3">
        <w:rPr>
          <w:rFonts w:ascii="Times New Roman" w:hAnsi="Times New Roman" w:cs="Times New Roman"/>
          <w:sz w:val="24"/>
          <w:szCs w:val="24"/>
        </w:rPr>
        <w:t xml:space="preserve"> нарушениях движения и координации.</w:t>
      </w:r>
    </w:p>
    <w:p w:rsidR="00BB4A52" w:rsidRPr="00CF44C3" w:rsidRDefault="00BB4A52" w:rsidP="00BB4A5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CF44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44C3">
        <w:rPr>
          <w:rFonts w:ascii="Times New Roman" w:hAnsi="Times New Roman" w:cs="Times New Roman"/>
          <w:sz w:val="24"/>
          <w:szCs w:val="24"/>
        </w:rPr>
        <w:t>Комплексное</w:t>
      </w:r>
      <w:proofErr w:type="gramEnd"/>
      <w:r w:rsidRPr="00CF44C3">
        <w:rPr>
          <w:rFonts w:ascii="Times New Roman" w:hAnsi="Times New Roman" w:cs="Times New Roman"/>
          <w:sz w:val="24"/>
          <w:szCs w:val="24"/>
        </w:rPr>
        <w:t xml:space="preserve"> развития двигательной активности и когнитивных функций у  детей среднего дошкольного возраста, и для младших школьников с особыми потребностями.</w:t>
      </w:r>
    </w:p>
    <w:p w:rsidR="00BB4A52" w:rsidRPr="005A18BD" w:rsidRDefault="00BB4A52" w:rsidP="00BB4A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Pr="005A18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Обучить концентрации внимания и сохранению сосредоточенности.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Повысить скорость реакции, улучшить память.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Развивать способности распределять внимание, игнорировать отвлечения во время игры.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 xml:space="preserve">Развить </w:t>
      </w:r>
      <w:proofErr w:type="gramStart"/>
      <w:r w:rsidRPr="00CF44C3">
        <w:rPr>
          <w:rFonts w:ascii="Times New Roman" w:hAnsi="Times New Roman" w:cs="Times New Roman"/>
          <w:sz w:val="24"/>
          <w:szCs w:val="24"/>
        </w:rPr>
        <w:t>двустороннею</w:t>
      </w:r>
      <w:proofErr w:type="gramEnd"/>
      <w:r w:rsidRPr="00CF44C3">
        <w:rPr>
          <w:rFonts w:ascii="Times New Roman" w:hAnsi="Times New Roman" w:cs="Times New Roman"/>
          <w:sz w:val="24"/>
          <w:szCs w:val="24"/>
        </w:rPr>
        <w:t xml:space="preserve"> координации при использовании обеих рук одновременно.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Обучить контролю над движениями, тренировка точности движений.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Развивать абстрактного мышления и тренировать навык на уровне действия-противодействия.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Укреплять и стимулировать мышцы плечевого пояса и рук.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Тренировка на увеличение диапазона движений.</w:t>
      </w:r>
    </w:p>
    <w:p w:rsidR="00BB4A52" w:rsidRPr="00CF44C3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Освоение новых движений и моделей взаимодействия.</w:t>
      </w:r>
    </w:p>
    <w:p w:rsidR="00BB4A52" w:rsidRDefault="00BB4A52" w:rsidP="00BB4A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4C3">
        <w:rPr>
          <w:rFonts w:ascii="Times New Roman" w:hAnsi="Times New Roman" w:cs="Times New Roman"/>
          <w:sz w:val="24"/>
          <w:szCs w:val="24"/>
        </w:rPr>
        <w:t>Обучение направленной деятельности и пониманию положения тела в пространстве.</w:t>
      </w:r>
    </w:p>
    <w:p w:rsidR="00BB4A52" w:rsidRPr="00CF44C3" w:rsidRDefault="00BB4A52" w:rsidP="00BB4A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A52" w:rsidRPr="005A18BD" w:rsidRDefault="00BB4A52" w:rsidP="00BB4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sz w:val="24"/>
          <w:szCs w:val="24"/>
        </w:rPr>
        <w:t>Категория участников.</w:t>
      </w:r>
      <w:r w:rsidRPr="005A18BD">
        <w:rPr>
          <w:rFonts w:ascii="Times New Roman" w:hAnsi="Times New Roman" w:cs="Times New Roman"/>
          <w:sz w:val="24"/>
          <w:szCs w:val="24"/>
        </w:rPr>
        <w:t xml:space="preserve"> Назначение комплекса при работе со здоровыми детьми от 3-х до 8 лет.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7E6D">
        <w:rPr>
          <w:rFonts w:ascii="Times New Roman" w:hAnsi="Times New Roman" w:cs="Times New Roman"/>
          <w:sz w:val="24"/>
          <w:szCs w:val="24"/>
        </w:rPr>
        <w:t>Помимо тренировки когнитивных навыков у здоровых детей, комплекс дает возможность развивать навыки взаимодействия и познавательную сферу у детей с имеющих трудности социальной  адаптации, при аутизме.</w:t>
      </w:r>
      <w:proofErr w:type="gramEnd"/>
      <w:r w:rsidRPr="00F67E6D">
        <w:rPr>
          <w:rFonts w:ascii="Times New Roman" w:hAnsi="Times New Roman" w:cs="Times New Roman"/>
          <w:sz w:val="24"/>
          <w:szCs w:val="24"/>
        </w:rPr>
        <w:t xml:space="preserve"> Занятия подходят для тренировки внимания, памяти, и что особенно ценно, обеспечивают тренировку не только действия, но и сдерживания избыточной двигательной активности, существенно повышая двигательный контроль.</w:t>
      </w:r>
    </w:p>
    <w:p w:rsidR="00BB4A52" w:rsidRPr="005A18BD" w:rsidRDefault="00BB4A52" w:rsidP="00BB4A52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5A18BD">
        <w:rPr>
          <w:b/>
          <w:i/>
          <w:color w:val="000000"/>
        </w:rPr>
        <w:t>Ограничения и показания к участию в данной программе:</w:t>
      </w:r>
      <w:r w:rsidRPr="005A18BD">
        <w:rPr>
          <w:i/>
          <w:color w:val="000000"/>
        </w:rPr>
        <w:t xml:space="preserve"> </w:t>
      </w:r>
      <w:r w:rsidRPr="005A18BD">
        <w:rPr>
          <w:color w:val="000000"/>
        </w:rPr>
        <w:t>ограничений нет.</w:t>
      </w:r>
    </w:p>
    <w:p w:rsidR="00BB4A52" w:rsidRPr="005A18BD" w:rsidRDefault="00BB4A52" w:rsidP="00BB4A52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Режим работы и время проведения занятий.</w:t>
      </w:r>
    </w:p>
    <w:p w:rsidR="00BB4A52" w:rsidRDefault="00BB4A52" w:rsidP="00BB4A5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Занятия проводятся индивидуально, длительность занятия 20-25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4A52" w:rsidRPr="005A18BD" w:rsidRDefault="00BB4A52" w:rsidP="00BB4A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sz w:val="24"/>
          <w:szCs w:val="24"/>
        </w:rPr>
        <w:t>Преимущества комплекса: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Улучшает функцию внимания и позволяет поддерживать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сосредоточенность продолжительное время.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Улучшает память и скорость ответной реакции.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Обучение детей распределению внимания и улучшает концентрацию.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Улучшает функционирование двух частей тела (</w:t>
      </w:r>
      <w:proofErr w:type="gramStart"/>
      <w:r w:rsidRPr="005A18BD">
        <w:rPr>
          <w:rFonts w:ascii="Times New Roman" w:hAnsi="Times New Roman" w:cs="Times New Roman"/>
          <w:sz w:val="24"/>
          <w:szCs w:val="24"/>
        </w:rPr>
        <w:t>правой</w:t>
      </w:r>
      <w:proofErr w:type="gramEnd"/>
      <w:r w:rsidRPr="005A18BD">
        <w:rPr>
          <w:rFonts w:ascii="Times New Roman" w:hAnsi="Times New Roman" w:cs="Times New Roman"/>
          <w:sz w:val="24"/>
          <w:szCs w:val="24"/>
        </w:rPr>
        <w:t xml:space="preserve"> и левой)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 xml:space="preserve">одновременно и </w:t>
      </w:r>
      <w:proofErr w:type="spellStart"/>
      <w:r w:rsidRPr="005A18BD">
        <w:rPr>
          <w:rFonts w:ascii="Times New Roman" w:hAnsi="Times New Roman" w:cs="Times New Roman"/>
          <w:sz w:val="24"/>
          <w:szCs w:val="24"/>
        </w:rPr>
        <w:t>скоординированно</w:t>
      </w:r>
      <w:proofErr w:type="spellEnd"/>
      <w:r w:rsidRPr="005A18BD">
        <w:rPr>
          <w:rFonts w:ascii="Times New Roman" w:hAnsi="Times New Roman" w:cs="Times New Roman"/>
          <w:sz w:val="24"/>
          <w:szCs w:val="24"/>
        </w:rPr>
        <w:t>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Обучение контролю над движениями, тренировка точности движений.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Учит мыслить абстрактно.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Развивает и укрепляет тонус мышц рук и плечевого сустава.</w:t>
      </w:r>
    </w:p>
    <w:p w:rsidR="00BB4A52" w:rsidRPr="005A18BD" w:rsidRDefault="00BB4A52" w:rsidP="00BB4A5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18BD">
        <w:rPr>
          <w:rFonts w:ascii="Times New Roman" w:hAnsi="Times New Roman" w:cs="Times New Roman"/>
          <w:sz w:val="24"/>
          <w:szCs w:val="24"/>
        </w:rPr>
        <w:t>Улучшенное</w:t>
      </w:r>
      <w:proofErr w:type="gramEnd"/>
      <w:r w:rsidRPr="005A18BD">
        <w:rPr>
          <w:rFonts w:ascii="Times New Roman" w:hAnsi="Times New Roman" w:cs="Times New Roman"/>
          <w:sz w:val="24"/>
          <w:szCs w:val="24"/>
        </w:rPr>
        <w:t xml:space="preserve"> обучению новым движениям и разным моделям поведения.</w:t>
      </w:r>
    </w:p>
    <w:p w:rsidR="00BB4A52" w:rsidRPr="003A62B4" w:rsidRDefault="00BB4A52" w:rsidP="00BB4A5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Улучшение общей координации тела ребенка в пространстве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4A52" w:rsidRDefault="00BB4A52" w:rsidP="00BB4A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4A52" w:rsidRDefault="00BB4A52" w:rsidP="00BB4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46A">
        <w:rPr>
          <w:rFonts w:ascii="Times New Roman" w:hAnsi="Times New Roman"/>
          <w:b/>
          <w:sz w:val="24"/>
          <w:szCs w:val="24"/>
        </w:rPr>
        <w:t>Основная часть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F44C3">
        <w:rPr>
          <w:rFonts w:ascii="Times New Roman" w:hAnsi="Times New Roman" w:cs="Times New Roman"/>
          <w:b/>
          <w:sz w:val="24"/>
          <w:szCs w:val="24"/>
        </w:rPr>
        <w:t>"</w:t>
      </w:r>
      <w:proofErr w:type="spellStart"/>
      <w:r w:rsidRPr="00CF44C3">
        <w:rPr>
          <w:rFonts w:ascii="Times New Roman" w:hAnsi="Times New Roman" w:cs="Times New Roman"/>
          <w:b/>
          <w:sz w:val="24"/>
          <w:szCs w:val="24"/>
        </w:rPr>
        <w:t>Тимокко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>"</w:t>
      </w:r>
    </w:p>
    <w:p w:rsidR="00BB4A52" w:rsidRPr="00DC246A" w:rsidRDefault="00BB4A52" w:rsidP="00BB4A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ИГРА «МЫЛЬНЫЕ ПУЗЫРИ»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Моторные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укрепление плечевого пояса, двухсторонняя координация и равновесие.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Когнитивные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концентрация и внимание. 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В этой игре обезьянка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сидит в ванной, задача игрока: помочь ему лопнуть пузырьки, поднимающиеся над водой. Надо управлять руками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лопать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 зеленые пузырьки, избегая красных. Желтые пузырьки являются бонусными.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Зрительно-моторная координация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Пузыри лопаются одной рукой; чтобы лопнуть пузырь, дотроньтесь до него рукой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>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Двухсторонняя координация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Чтобы лопнуть пузыри, приложите к нему обе руки.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Расширенная игра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Длинная многоуровневая игра для 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продолжительной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тренеровки</w:t>
      </w:r>
      <w:proofErr w:type="spellEnd"/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1.Руки по отдельности (зрительно-моторная координация).</w:t>
      </w:r>
    </w:p>
    <w:p w:rsidR="00BB4A52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2.Скоординированные движения (двухсторонняя координация).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ИГРА «ПАДАЮЩИЕ ФРУКТЫ»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Моторные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скручивание средней части корпуса, укрепление плечевого пояса, управлением движением (точность движений).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 xml:space="preserve">Когнитивные навыки: </w:t>
      </w:r>
      <w:r w:rsidRPr="00DC246A">
        <w:rPr>
          <w:rFonts w:ascii="Times New Roman" w:hAnsi="Times New Roman" w:cs="Times New Roman"/>
          <w:sz w:val="24"/>
          <w:szCs w:val="24"/>
        </w:rPr>
        <w:t xml:space="preserve">категоризация, концентрация и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внимание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>корость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реакций (на сложных уровнях). </w:t>
      </w:r>
    </w:p>
    <w:p w:rsidR="00BB4A52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В игре «падающие фрукты» обезьянка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сидит на берегу и ловит фрукты, падающие с неба, размещая их в нужную корзину. Игрок должен поднимать руки вверх в направлении фруктов и захватывать их, касаясь руками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proofErr w:type="gramStart"/>
      <w:r w:rsidRPr="00DC246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Затем игрок  должен поместить фрукт в подходящую корзину (правильный выбор подвинет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на ступень вверх по лестнице, ошибка заставит спуститься вниз).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ИГРА «ВОЗДУШНЫЕ ШАРИКИ»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Моторные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мышечный тонус и осанку (развивает</w:t>
      </w:r>
      <w:r>
        <w:rPr>
          <w:rFonts w:ascii="Times New Roman" w:hAnsi="Times New Roman" w:cs="Times New Roman"/>
          <w:sz w:val="24"/>
          <w:szCs w:val="24"/>
        </w:rPr>
        <w:t xml:space="preserve"> навык статичного положения рук</w:t>
      </w:r>
      <w:r w:rsidRPr="00DC246A">
        <w:rPr>
          <w:rFonts w:ascii="Times New Roman" w:hAnsi="Times New Roman" w:cs="Times New Roman"/>
          <w:sz w:val="24"/>
          <w:szCs w:val="24"/>
        </w:rPr>
        <w:t>), укрепление плечевого пояса.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 xml:space="preserve">Когнитивные навыки: </w:t>
      </w:r>
      <w:r w:rsidRPr="00DC246A">
        <w:rPr>
          <w:rFonts w:ascii="Times New Roman" w:hAnsi="Times New Roman" w:cs="Times New Roman"/>
          <w:sz w:val="24"/>
          <w:szCs w:val="24"/>
        </w:rPr>
        <w:t>введение в числа, восприятие количества, концентрация и внимание.</w:t>
      </w:r>
    </w:p>
    <w:p w:rsidR="00BB4A52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В этой игре обезьянка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парит в небе  на воздушных шариках. Ребенок должен помочь ему спуститься вниз на землю. Для этого надо прокалывать шарики булавкой, по одному 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за раз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>. Ребенок должен проколоть тот шарик, который начал мигать, следуя визуальным подсказкам (в каждой программе есть уникальная задача: переключение рук, использование определенной руки, двойной удар и так далее).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lastRenderedPageBreak/>
        <w:t>ИГРА «ПОВАР БАРАБАНЩИК»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Моторные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управление движением (точность движений)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>кручивание средней части корпуса.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 xml:space="preserve">Когнитивные навыки: </w:t>
      </w:r>
      <w:r w:rsidRPr="00DC246A">
        <w:rPr>
          <w:rFonts w:ascii="Times New Roman" w:hAnsi="Times New Roman" w:cs="Times New Roman"/>
          <w:sz w:val="24"/>
          <w:szCs w:val="24"/>
        </w:rPr>
        <w:t>согласованность, зрительная и слуховая память, концентрация и внимание.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В этой игре обезьянка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сидит за кухонным столом, 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окруженный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 кастрюлями и сковородками. Вместе с игроком,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 xml:space="preserve"> следит за визуальными и звуковыми рядами, воспроизводимыми на кухонной посуде, и повторяет их.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Последовательности</w:t>
      </w:r>
      <w:r w:rsidRPr="00DC246A">
        <w:rPr>
          <w:rFonts w:ascii="Times New Roman" w:hAnsi="Times New Roman" w:cs="Times New Roman"/>
          <w:sz w:val="24"/>
          <w:szCs w:val="24"/>
        </w:rPr>
        <w:t xml:space="preserve"> - мало барабанов: упрощенная версия игры на последовательность (уменьшенное количество кастрюль)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овторяйте последовательность, ударяя по посуде так, как показывает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>.</w:t>
      </w:r>
    </w:p>
    <w:p w:rsidR="00BB4A52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 xml:space="preserve">Последовательности – </w:t>
      </w:r>
      <w:r w:rsidRPr="00DC246A">
        <w:rPr>
          <w:rFonts w:ascii="Times New Roman" w:hAnsi="Times New Roman" w:cs="Times New Roman"/>
          <w:sz w:val="24"/>
          <w:szCs w:val="24"/>
        </w:rPr>
        <w:t>много барабанов: более сложная версия игры на последовательность (увеличенное количество кастрюль)</w:t>
      </w:r>
      <w:proofErr w:type="gramStart"/>
      <w:r w:rsidRPr="00DC246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246A">
        <w:rPr>
          <w:rFonts w:ascii="Times New Roman" w:hAnsi="Times New Roman" w:cs="Times New Roman"/>
          <w:sz w:val="24"/>
          <w:szCs w:val="24"/>
        </w:rPr>
        <w:t xml:space="preserve">овторяйте последовательность, ударяя по посуде так, как показывает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>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ИГРА «ФОТОАЛЬБОМ»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Моторные навыки: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скорость реагирования, укрепление плечевого пояса, двухсторонняя координация.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 xml:space="preserve">В этой игре нужно рисовать в фотоальбоме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>. Игрок делает это, управляя двумя баллончиками краской, передвигая по фотографии.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sz w:val="24"/>
          <w:szCs w:val="24"/>
        </w:rPr>
        <w:t>Во время рисования игрок должен находить жуков, удалять их.</w:t>
      </w:r>
    </w:p>
    <w:p w:rsidR="00BB4A52" w:rsidRPr="00DC246A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46A">
        <w:rPr>
          <w:rFonts w:ascii="Times New Roman" w:hAnsi="Times New Roman" w:cs="Times New Roman"/>
          <w:b/>
          <w:sz w:val="24"/>
          <w:szCs w:val="24"/>
        </w:rPr>
        <w:t>Скорость реагирования при рисовании: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рисуйте в фотоальбоме </w:t>
      </w:r>
      <w:proofErr w:type="spellStart"/>
      <w:r w:rsidRPr="00DC246A">
        <w:rPr>
          <w:rFonts w:ascii="Times New Roman" w:hAnsi="Times New Roman" w:cs="Times New Roman"/>
          <w:sz w:val="24"/>
          <w:szCs w:val="24"/>
        </w:rPr>
        <w:t>Тимокко</w:t>
      </w:r>
      <w:proofErr w:type="spellEnd"/>
      <w:r w:rsidRPr="00DC246A">
        <w:rPr>
          <w:rFonts w:ascii="Times New Roman" w:hAnsi="Times New Roman" w:cs="Times New Roman"/>
          <w:sz w:val="24"/>
          <w:szCs w:val="24"/>
        </w:rPr>
        <w:t>, передвигая баллончики с краской по серой области экрана. Во время рисования на вашем пути потребуется высокая скорость реакции.</w:t>
      </w:r>
    </w:p>
    <w:p w:rsidR="00BB4A52" w:rsidRPr="003A62B4" w:rsidRDefault="00BB4A52" w:rsidP="00BB4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246A">
        <w:rPr>
          <w:rFonts w:ascii="Times New Roman" w:hAnsi="Times New Roman" w:cs="Times New Roman"/>
          <w:b/>
          <w:sz w:val="24"/>
          <w:szCs w:val="24"/>
        </w:rPr>
        <w:t>Двухстороняя</w:t>
      </w:r>
      <w:proofErr w:type="spellEnd"/>
      <w:r w:rsidRPr="00DC246A">
        <w:rPr>
          <w:rFonts w:ascii="Times New Roman" w:hAnsi="Times New Roman" w:cs="Times New Roman"/>
          <w:b/>
          <w:sz w:val="24"/>
          <w:szCs w:val="24"/>
        </w:rPr>
        <w:t xml:space="preserve"> координация при рисовании:</w:t>
      </w:r>
      <w:r w:rsidRPr="00DC246A">
        <w:rPr>
          <w:rFonts w:ascii="Times New Roman" w:hAnsi="Times New Roman" w:cs="Times New Roman"/>
          <w:sz w:val="24"/>
          <w:szCs w:val="24"/>
        </w:rPr>
        <w:t xml:space="preserve"> в этой игре нужно прикладывать обе руки, чтобы активизировать баллончики с краской.</w:t>
      </w:r>
    </w:p>
    <w:p w:rsidR="00BB4A52" w:rsidRDefault="00BB4A52" w:rsidP="00BB4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46A">
        <w:rPr>
          <w:rFonts w:ascii="Times New Roman" w:hAnsi="Times New Roman"/>
          <w:b/>
          <w:sz w:val="24"/>
          <w:szCs w:val="24"/>
        </w:rPr>
        <w:t>Основная часть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F44C3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Игры с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Тимом</w:t>
      </w:r>
      <w:proofErr w:type="spellEnd"/>
      <w:r w:rsidRPr="00CF44C3">
        <w:rPr>
          <w:rFonts w:ascii="Times New Roman" w:hAnsi="Times New Roman" w:cs="Times New Roman"/>
          <w:b/>
          <w:sz w:val="24"/>
          <w:szCs w:val="24"/>
        </w:rPr>
        <w:t>"</w:t>
      </w: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hd w:val="clear" w:color="auto" w:fill="FFFFFF"/>
        <w:spacing w:before="100" w:beforeAutospacing="1" w:after="100" w:afterAutospacing="1" w:line="244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486025" cy="1823085"/>
            <wp:effectExtent l="19050" t="0" r="9525" b="0"/>
            <wp:docPr id="4" name="Рисунок 4" descr="http://www.test-psy.ru/admin/content/edit/?q=attachment.rpc&amp;fid=2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st-psy.ru/admin/content/edit/?q=attachment.rpc&amp;fid=27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2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A52" w:rsidRPr="00994278" w:rsidRDefault="00BB4A52" w:rsidP="00BB4A5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278">
        <w:rPr>
          <w:rFonts w:ascii="Times New Roman" w:eastAsia="Times New Roman" w:hAnsi="Times New Roman" w:cs="Times New Roman"/>
          <w:color w:val="000000"/>
          <w:sz w:val="24"/>
          <w:szCs w:val="24"/>
        </w:rPr>
        <w:t>«Инопланетяне»</w:t>
      </w:r>
    </w:p>
    <w:p w:rsidR="00BB4A52" w:rsidRPr="00994278" w:rsidRDefault="00BB4A52" w:rsidP="00BB4A5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278">
        <w:rPr>
          <w:rFonts w:ascii="Times New Roman" w:eastAsia="Times New Roman" w:hAnsi="Times New Roman" w:cs="Times New Roman"/>
          <w:color w:val="000000"/>
          <w:sz w:val="24"/>
          <w:szCs w:val="24"/>
        </w:rPr>
        <w:t>«Велосипедист»</w:t>
      </w:r>
    </w:p>
    <w:p w:rsidR="00BB4A52" w:rsidRPr="00994278" w:rsidRDefault="00BB4A52" w:rsidP="00BB4A5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278">
        <w:rPr>
          <w:rFonts w:ascii="Times New Roman" w:eastAsia="Times New Roman" w:hAnsi="Times New Roman" w:cs="Times New Roman"/>
          <w:color w:val="000000"/>
          <w:sz w:val="24"/>
          <w:szCs w:val="24"/>
        </w:rPr>
        <w:t>«Паровозик»</w:t>
      </w:r>
    </w:p>
    <w:p w:rsidR="00BB4A52" w:rsidRPr="00994278" w:rsidRDefault="00BB4A52" w:rsidP="00BB4A5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278">
        <w:rPr>
          <w:rFonts w:ascii="Times New Roman" w:eastAsia="Times New Roman" w:hAnsi="Times New Roman" w:cs="Times New Roman"/>
          <w:color w:val="000000"/>
          <w:sz w:val="24"/>
          <w:szCs w:val="24"/>
        </w:rPr>
        <w:t>«Распорядок дня»</w:t>
      </w: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Pr="00F67E6D" w:rsidRDefault="00BB4A52" w:rsidP="00BB4A5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Какие навыки развивает </w:t>
      </w:r>
      <w:proofErr w:type="spellStart"/>
      <w:r w:rsidRPr="00F67E6D">
        <w:rPr>
          <w:rFonts w:ascii="Times New Roman" w:eastAsia="Times New Roman" w:hAnsi="Times New Roman" w:cs="Times New Roman"/>
          <w:b/>
          <w:sz w:val="24"/>
          <w:szCs w:val="24"/>
        </w:rPr>
        <w:t>Тимокко</w:t>
      </w:r>
      <w:proofErr w:type="spellEnd"/>
      <w:r w:rsidRPr="00F67E6D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BB4A52" w:rsidRPr="00F67E6D" w:rsidRDefault="00BB4A52" w:rsidP="00BB4A5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67E6D">
        <w:rPr>
          <w:rFonts w:ascii="Times New Roman" w:eastAsia="Times New Roman" w:hAnsi="Times New Roman" w:cs="Times New Roman"/>
          <w:sz w:val="24"/>
          <w:szCs w:val="24"/>
        </w:rPr>
        <w:t>се игры направлены на развитие трех групп навыков:</w:t>
      </w:r>
    </w:p>
    <w:p w:rsidR="00BB4A52" w:rsidRPr="00F67E6D" w:rsidRDefault="00BB4A52" w:rsidP="00BB4A5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1) Моторное планирование: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67E6D">
        <w:rPr>
          <w:rFonts w:ascii="Times New Roman" w:eastAsia="Times New Roman" w:hAnsi="Times New Roman" w:cs="Times New Roman"/>
          <w:sz w:val="24"/>
          <w:szCs w:val="24"/>
        </w:rPr>
        <w:t>Билатеральная координация – работа в рамках игры двумя руками (синхронно или последовательно</w:t>
      </w:r>
      <w:proofErr w:type="gramEnd"/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Чувствование собственного тела – точное отображение движений ребенка на экране развивает ощущение тела, и дополнительно демонстрирует связь между движением и результатом.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Зрительная координация – в рамках игры ребенок все время должен координировать положение своего тела и рук в соответствии с изображениями на экране.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Пересечение средней линии тела – в ряде игр ребенок должен взять что-то с одной стороны экрана и переместить предмет в другую сторону, что влечет за собой пересечение средней линии тела, а </w:t>
      </w:r>
      <w:proofErr w:type="gramStart"/>
      <w:r w:rsidRPr="00F67E6D">
        <w:rPr>
          <w:rFonts w:ascii="Times New Roman" w:eastAsia="Times New Roman" w:hAnsi="Times New Roman" w:cs="Times New Roman"/>
          <w:sz w:val="24"/>
          <w:szCs w:val="24"/>
        </w:rPr>
        <w:t>значит</w:t>
      </w:r>
      <w:proofErr w:type="gramEnd"/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развитию межполушарного взаимодействия.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Моторный контроль и аккуратность. Во многих играх, для того чтобы выиграть ребенку приходиться уделять особое внимание точности и аккуратности своих движений.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Осанка и равновесие. Ряд игр направлен на то, чтобы </w:t>
      </w:r>
      <w:proofErr w:type="gramStart"/>
      <w:r w:rsidRPr="00F67E6D">
        <w:rPr>
          <w:rFonts w:ascii="Times New Roman" w:eastAsia="Times New Roman" w:hAnsi="Times New Roman" w:cs="Times New Roman"/>
          <w:sz w:val="24"/>
          <w:szCs w:val="24"/>
        </w:rPr>
        <w:t>ребенок</w:t>
      </w:r>
      <w:proofErr w:type="gramEnd"/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 изменяя положение тела, переносил центр тяжести а значит развивал вестибулярный аппарат. Для усложнения, во время игры, можно предложить ребенку сидеть на гимнастическом мяче или стоять на балансировочной доске.</w:t>
      </w:r>
    </w:p>
    <w:p w:rsidR="00BB4A52" w:rsidRPr="00F67E6D" w:rsidRDefault="00BB4A52" w:rsidP="00BB4A52">
      <w:pPr>
        <w:pStyle w:val="a3"/>
        <w:numPr>
          <w:ilvl w:val="0"/>
          <w:numId w:val="6"/>
        </w:numPr>
        <w:shd w:val="clear" w:color="auto" w:fill="FFFFFF"/>
        <w:spacing w:before="45" w:after="0" w:line="34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Также игры </w:t>
      </w:r>
      <w:proofErr w:type="spellStart"/>
      <w:r w:rsidRPr="00F67E6D">
        <w:rPr>
          <w:rFonts w:ascii="Times New Roman" w:eastAsia="Times New Roman" w:hAnsi="Times New Roman" w:cs="Times New Roman"/>
          <w:sz w:val="24"/>
          <w:szCs w:val="24"/>
        </w:rPr>
        <w:t>Тимокко</w:t>
      </w:r>
      <w:proofErr w:type="spellEnd"/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 развивают скорость реакции, увеличивают мышечную выносливость и вносят разнообразие в двигательный репертуар ребенка.</w:t>
      </w:r>
    </w:p>
    <w:p w:rsidR="00BB4A52" w:rsidRPr="00F67E6D" w:rsidRDefault="00BB4A52" w:rsidP="00BB4A52">
      <w:pPr>
        <w:shd w:val="clear" w:color="auto" w:fill="FFFFFF"/>
        <w:spacing w:before="45" w:after="0" w:line="341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4A52" w:rsidRPr="00F67E6D" w:rsidRDefault="00BB4A52" w:rsidP="00BB4A5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2) Когнитивные функции</w:t>
      </w:r>
    </w:p>
    <w:p w:rsidR="00BB4A52" w:rsidRPr="00F67E6D" w:rsidRDefault="00BB4A52" w:rsidP="00BB4A52">
      <w:pPr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before="45" w:after="0"/>
        <w:ind w:left="567" w:hanging="3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Внимание. Дети учатся концентрировать внимание на конкретных стимулах и заданиях игры. Исследования, которые проводила команда </w:t>
      </w:r>
      <w:proofErr w:type="spellStart"/>
      <w:r w:rsidRPr="00F67E6D">
        <w:rPr>
          <w:rFonts w:ascii="Times New Roman" w:eastAsia="Times New Roman" w:hAnsi="Times New Roman" w:cs="Times New Roman"/>
          <w:sz w:val="24"/>
          <w:szCs w:val="24"/>
        </w:rPr>
        <w:t>Тимокко</w:t>
      </w:r>
      <w:proofErr w:type="spellEnd"/>
      <w:r w:rsidRPr="00F67E6D">
        <w:rPr>
          <w:rFonts w:ascii="Times New Roman" w:eastAsia="Times New Roman" w:hAnsi="Times New Roman" w:cs="Times New Roman"/>
          <w:sz w:val="24"/>
          <w:szCs w:val="24"/>
        </w:rPr>
        <w:t>, показали, что у детей с диагнозом СДВГ улучшилась концентрация внимания не только в рамках игры, но и в ежедневной жизни.</w:t>
      </w:r>
    </w:p>
    <w:p w:rsidR="00BB4A52" w:rsidRPr="00F67E6D" w:rsidRDefault="00BB4A52" w:rsidP="00BB4A52">
      <w:pPr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before="45" w:after="0"/>
        <w:ind w:left="567" w:hanging="3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Классификация. Дети обучаются </w:t>
      </w:r>
      <w:proofErr w:type="spellStart"/>
      <w:r w:rsidRPr="00F67E6D">
        <w:rPr>
          <w:rFonts w:ascii="Times New Roman" w:eastAsia="Times New Roman" w:hAnsi="Times New Roman" w:cs="Times New Roman"/>
          <w:sz w:val="24"/>
          <w:szCs w:val="24"/>
        </w:rPr>
        <w:t>категоризациям</w:t>
      </w:r>
      <w:proofErr w:type="spellEnd"/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 через свойства объектов и связи между ними.</w:t>
      </w:r>
    </w:p>
    <w:p w:rsidR="00BB4A52" w:rsidRPr="00F67E6D" w:rsidRDefault="00BB4A52" w:rsidP="00BB4A52">
      <w:pPr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before="45" w:after="0"/>
        <w:ind w:left="567" w:hanging="3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Причина – следствие. Ряд игр направлен на понимание и развитие причинно следственных связей.</w:t>
      </w:r>
    </w:p>
    <w:p w:rsidR="00BB4A52" w:rsidRPr="00F67E6D" w:rsidRDefault="00BB4A52" w:rsidP="00BB4A52">
      <w:pPr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before="45" w:after="0"/>
        <w:ind w:left="567" w:hanging="3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Обучение. </w:t>
      </w:r>
      <w:proofErr w:type="spellStart"/>
      <w:r w:rsidRPr="00F67E6D">
        <w:rPr>
          <w:rFonts w:ascii="Times New Roman" w:eastAsia="Times New Roman" w:hAnsi="Times New Roman" w:cs="Times New Roman"/>
          <w:sz w:val="24"/>
          <w:szCs w:val="24"/>
        </w:rPr>
        <w:t>Тимокко</w:t>
      </w:r>
      <w:proofErr w:type="spellEnd"/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 предлагает набор игр для обучения счету, чтению, распознаванию цвета, понятия количества и т.д.</w:t>
      </w:r>
    </w:p>
    <w:p w:rsidR="00BB4A52" w:rsidRPr="00F67E6D" w:rsidRDefault="00BB4A52" w:rsidP="00BB4A52">
      <w:pPr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before="45" w:after="0"/>
        <w:ind w:left="567" w:hanging="3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 xml:space="preserve">Исполнительные функции. Когнитивный контроль, </w:t>
      </w:r>
      <w:proofErr w:type="spellStart"/>
      <w:r w:rsidRPr="00F67E6D">
        <w:rPr>
          <w:rFonts w:ascii="Times New Roman" w:eastAsia="Times New Roman" w:hAnsi="Times New Roman" w:cs="Times New Roman"/>
          <w:sz w:val="24"/>
          <w:szCs w:val="24"/>
        </w:rPr>
        <w:t>обуславливание</w:t>
      </w:r>
      <w:proofErr w:type="spellEnd"/>
      <w:r w:rsidRPr="00F67E6D">
        <w:rPr>
          <w:rFonts w:ascii="Times New Roman" w:eastAsia="Times New Roman" w:hAnsi="Times New Roman" w:cs="Times New Roman"/>
          <w:sz w:val="24"/>
          <w:szCs w:val="24"/>
        </w:rPr>
        <w:t>, поиск решения, выстраивание последовательностей, развитие гибкости в мышлении, инициация действия, самооценка, переключаемость – развитие этих навыков заложено в несложные игровые сюжеты.</w:t>
      </w:r>
    </w:p>
    <w:p w:rsidR="00BB4A52" w:rsidRPr="00F67E6D" w:rsidRDefault="00BB4A52" w:rsidP="00BB4A52">
      <w:pPr>
        <w:shd w:val="clear" w:color="auto" w:fill="FFFFFF"/>
        <w:spacing w:before="45" w:after="0" w:line="341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4A52" w:rsidRPr="00F67E6D" w:rsidRDefault="00BB4A52" w:rsidP="00BB4A5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3) Коммуникативные способности</w:t>
      </w:r>
    </w:p>
    <w:p w:rsidR="00BB4A52" w:rsidRPr="00F67E6D" w:rsidRDefault="00BB4A52" w:rsidP="00BB4A52">
      <w:pPr>
        <w:numPr>
          <w:ilvl w:val="0"/>
          <w:numId w:val="8"/>
        </w:numPr>
        <w:shd w:val="clear" w:color="auto" w:fill="FFFFFF"/>
        <w:tabs>
          <w:tab w:val="clear" w:pos="720"/>
          <w:tab w:val="num" w:pos="567"/>
        </w:tabs>
        <w:spacing w:before="45" w:after="0" w:line="341" w:lineRule="atLeast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67E6D">
        <w:rPr>
          <w:rFonts w:ascii="Times New Roman" w:eastAsia="Times New Roman" w:hAnsi="Times New Roman" w:cs="Times New Roman"/>
          <w:sz w:val="24"/>
          <w:szCs w:val="24"/>
        </w:rPr>
        <w:t>Взаимодействие и совместное внимание. Игры, рассчитанные на участие двух игроков, требуют согласованности действий для достижения цели. Дети учатся договариваться, следовать общим правилам, координировать совместную деятельность, делить пространство и подстраиваться под партнера.</w:t>
      </w:r>
    </w:p>
    <w:p w:rsidR="00BB4A52" w:rsidRPr="00FD6567" w:rsidRDefault="00BB4A52" w:rsidP="00BB4A52">
      <w:pPr>
        <w:pStyle w:val="a4"/>
        <w:shd w:val="clear" w:color="auto" w:fill="FFFFFF"/>
        <w:spacing w:before="195" w:beforeAutospacing="0" w:after="195" w:afterAutospacing="0"/>
        <w:ind w:firstLine="567"/>
        <w:jc w:val="center"/>
        <w:rPr>
          <w:b/>
        </w:rPr>
      </w:pPr>
      <w:r w:rsidRPr="00FD6567">
        <w:rPr>
          <w:b/>
        </w:rPr>
        <w:lastRenderedPageBreak/>
        <w:t xml:space="preserve">Для кого </w:t>
      </w:r>
      <w:proofErr w:type="spellStart"/>
      <w:r w:rsidRPr="00FD6567">
        <w:rPr>
          <w:b/>
        </w:rPr>
        <w:t>Тимокко</w:t>
      </w:r>
      <w:proofErr w:type="spellEnd"/>
      <w:r w:rsidRPr="00FD6567">
        <w:rPr>
          <w:b/>
        </w:rPr>
        <w:t>?</w:t>
      </w:r>
    </w:p>
    <w:p w:rsidR="00BB4A52" w:rsidRPr="00FD6567" w:rsidRDefault="00BB4A52" w:rsidP="00BB4A5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567">
        <w:rPr>
          <w:rFonts w:ascii="Times New Roman" w:hAnsi="Times New Roman" w:cs="Times New Roman"/>
          <w:sz w:val="24"/>
          <w:szCs w:val="24"/>
        </w:rPr>
        <w:t>Комплекс предназначен для работы с детьми в наиболее широком возрастном диапазоне. Он прекрасно подходит и для развивающих занятий с детьми среднего дошкольного возраста, и для младших школьников. Игры, включенные в комплекс, предоставляют широкие возможности тренировки наиболее точных двигательных навыков, высокого уровня координации движений.</w:t>
      </w:r>
    </w:p>
    <w:p w:rsidR="00BB4A52" w:rsidRPr="00F67E6D" w:rsidRDefault="00BB4A52" w:rsidP="00BB4A52">
      <w:pPr>
        <w:pStyle w:val="a4"/>
        <w:shd w:val="clear" w:color="auto" w:fill="FFFFFF"/>
        <w:spacing w:before="195" w:beforeAutospacing="0" w:after="195" w:afterAutospacing="0"/>
        <w:ind w:firstLine="567"/>
        <w:jc w:val="both"/>
      </w:pPr>
      <w:r w:rsidRPr="00F67E6D">
        <w:t xml:space="preserve">Конечно </w:t>
      </w:r>
      <w:proofErr w:type="gramStart"/>
      <w:r w:rsidRPr="00F67E6D">
        <w:t>же</w:t>
      </w:r>
      <w:proofErr w:type="gramEnd"/>
      <w:r w:rsidRPr="00F67E6D">
        <w:t xml:space="preserve"> играть в такие игры понравится любому ребенку. А идея "развития", которая в них </w:t>
      </w:r>
      <w:proofErr w:type="gramStart"/>
      <w:r w:rsidRPr="00F67E6D">
        <w:t>закладывалась</w:t>
      </w:r>
      <w:proofErr w:type="gramEnd"/>
      <w:r w:rsidRPr="00F67E6D">
        <w:t xml:space="preserve"> принесет пользу любому малышу. Однако особенность игр </w:t>
      </w:r>
      <w:proofErr w:type="spellStart"/>
      <w:r w:rsidRPr="00F67E6D">
        <w:t>Тимокко</w:t>
      </w:r>
      <w:proofErr w:type="spellEnd"/>
      <w:r w:rsidRPr="00F67E6D">
        <w:t xml:space="preserve"> их профессиональная направленность на детей с трудностями в развитии.</w:t>
      </w:r>
    </w:p>
    <w:p w:rsidR="00BB4A52" w:rsidRPr="00F67E6D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 xml:space="preserve">В частности </w:t>
      </w:r>
      <w:proofErr w:type="spellStart"/>
      <w:r w:rsidRPr="00F67E6D">
        <w:t>Тимокко</w:t>
      </w:r>
      <w:proofErr w:type="spellEnd"/>
      <w:r w:rsidRPr="00F67E6D">
        <w:t xml:space="preserve"> помогает развиваться детям </w:t>
      </w:r>
      <w:proofErr w:type="gramStart"/>
      <w:r w:rsidRPr="00F67E6D">
        <w:t>с</w:t>
      </w:r>
      <w:proofErr w:type="gramEnd"/>
      <w:r w:rsidRPr="00F67E6D">
        <w:t>:</w:t>
      </w:r>
    </w:p>
    <w:p w:rsidR="00BB4A52" w:rsidRPr="00F67E6D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 xml:space="preserve">- расстройствами </w:t>
      </w:r>
      <w:proofErr w:type="spellStart"/>
      <w:r w:rsidRPr="00F67E6D">
        <w:t>аутистического</w:t>
      </w:r>
      <w:proofErr w:type="spellEnd"/>
      <w:r w:rsidRPr="00F67E6D">
        <w:t xml:space="preserve"> спектра</w:t>
      </w:r>
    </w:p>
    <w:p w:rsidR="00BB4A52" w:rsidRPr="00F67E6D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>- синдромом дефицита внимания и гиперактивности</w:t>
      </w:r>
    </w:p>
    <w:p w:rsidR="00BB4A52" w:rsidRPr="00F67E6D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>- задержками развития</w:t>
      </w:r>
    </w:p>
    <w:p w:rsidR="00BB4A52" w:rsidRPr="00F67E6D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>- церебральным параличом</w:t>
      </w:r>
    </w:p>
    <w:p w:rsidR="00BB4A52" w:rsidRDefault="00BB4A52" w:rsidP="00BB4A52">
      <w:pPr>
        <w:pStyle w:val="a4"/>
        <w:shd w:val="clear" w:color="auto" w:fill="FFFFFF"/>
        <w:spacing w:before="0" w:beforeAutospacing="0" w:after="0" w:afterAutospacing="0"/>
      </w:pPr>
      <w:r w:rsidRPr="00F67E6D">
        <w:t>- трудностями в учебе и т.п.</w:t>
      </w:r>
    </w:p>
    <w:p w:rsidR="00BB4A52" w:rsidRDefault="00BB4A52" w:rsidP="00BB4A52">
      <w:pPr>
        <w:pStyle w:val="a4"/>
        <w:shd w:val="clear" w:color="auto" w:fill="FFFFFF"/>
        <w:spacing w:before="0" w:beforeAutospacing="0" w:after="0" w:afterAutospacing="0"/>
      </w:pPr>
    </w:p>
    <w:p w:rsidR="00BB4A52" w:rsidRPr="00FD6567" w:rsidRDefault="00BB4A52" w:rsidP="00BB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567">
        <w:rPr>
          <w:rFonts w:ascii="Times New Roman" w:hAnsi="Times New Roman" w:cs="Times New Roman"/>
          <w:sz w:val="24"/>
          <w:szCs w:val="24"/>
        </w:rPr>
        <w:t>Дети развивают двигательные и когнитивные навыки в игровой среде, где игры не носят соревновательный характер, что обеспечивает безопасное игровое пространство. Играя в игры, включенные в комплексы, дети, не замечают интенсивной тренировочной работы, которую они совершают в отношении двусторонней координации, координации глаз-рука, поддержанию правильной осанки, тренировки внимания и многого другого.</w:t>
      </w:r>
    </w:p>
    <w:p w:rsidR="00BB4A52" w:rsidRPr="00FD6567" w:rsidRDefault="00BB4A52" w:rsidP="00BB4A52">
      <w:pPr>
        <w:pStyle w:val="a4"/>
        <w:shd w:val="clear" w:color="auto" w:fill="FFFFFF"/>
        <w:spacing w:before="195" w:beforeAutospacing="0" w:after="195" w:afterAutospacing="0"/>
        <w:ind w:firstLine="567"/>
        <w:jc w:val="both"/>
      </w:pPr>
      <w:r w:rsidRPr="00FD6567">
        <w:t xml:space="preserve">С очень высокой точностью, с помощью простой </w:t>
      </w:r>
      <w:proofErr w:type="spellStart"/>
      <w:r w:rsidRPr="00FD6567">
        <w:t>веб-камеры</w:t>
      </w:r>
      <w:proofErr w:type="spellEnd"/>
      <w:r w:rsidRPr="00FD6567">
        <w:t xml:space="preserve"> и двух ярких шариков-перчаток программное обеспечение комплексов предоставляет широчайшие возможности для проведения развивающих занятий со здоровыми детьми и коррекционных занятий и тренировок для детей с нарушениями в развитии.</w:t>
      </w:r>
    </w:p>
    <w:p w:rsidR="00BB4A52" w:rsidRPr="00F67E6D" w:rsidRDefault="00BB4A52" w:rsidP="00BB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E6D">
        <w:rPr>
          <w:rFonts w:ascii="Times New Roman" w:hAnsi="Times New Roman" w:cs="Times New Roman"/>
          <w:sz w:val="24"/>
          <w:szCs w:val="24"/>
        </w:rPr>
        <w:t>Достигая определённых результатов на занятиях, дети начинают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E6D">
        <w:rPr>
          <w:rFonts w:ascii="Times New Roman" w:hAnsi="Times New Roman" w:cs="Times New Roman"/>
          <w:sz w:val="24"/>
          <w:szCs w:val="24"/>
        </w:rPr>
        <w:t xml:space="preserve">верить в свои силы, гордиться своими возможностями и успехами. </w:t>
      </w:r>
    </w:p>
    <w:p w:rsidR="00BB4A52" w:rsidRDefault="00BB4A52" w:rsidP="00BB4A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9"/>
          <w:szCs w:val="29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</w:p>
    <w:p w:rsidR="00BB4A52" w:rsidRPr="00DC246A" w:rsidRDefault="00BB4A52" w:rsidP="00BB4A52">
      <w:pPr>
        <w:spacing w:line="360" w:lineRule="auto"/>
        <w:jc w:val="both"/>
        <w:rPr>
          <w:rFonts w:ascii="Times New Roman" w:hAnsi="Times New Roman" w:cs="Times New Roman"/>
          <w:highlight w:val="green"/>
        </w:rPr>
      </w:pPr>
      <w:r w:rsidRPr="005A18BD">
        <w:rPr>
          <w:rFonts w:ascii="Times New Roman" w:hAnsi="Times New Roman" w:cs="Times New Roman"/>
          <w:highlight w:val="green"/>
        </w:rPr>
        <w:t>Можно писать в результатах, можно с уверенностью сказать, что у детей  за это время</w:t>
      </w:r>
      <w:proofErr w:type="gramStart"/>
      <w:r w:rsidRPr="005A18BD">
        <w:rPr>
          <w:rFonts w:ascii="Times New Roman" w:hAnsi="Times New Roman" w:cs="Times New Roman"/>
          <w:highlight w:val="green"/>
        </w:rPr>
        <w:t xml:space="preserve"> :</w:t>
      </w:r>
      <w:proofErr w:type="gramEnd"/>
    </w:p>
    <w:p w:rsidR="00BB4A52" w:rsidRPr="005A18BD" w:rsidRDefault="00BB4A52" w:rsidP="00BB4A5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18BD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Повышение концентрации внимания и сохранению сосредоточенности при выполнении действий до игры, во время и после неё.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Повышение скорости реакции.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Улучшение памяти и понимания последовательности зрительных и слуховых стимулов.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Улучшение координации рук и глаз.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Подготовка к школе, преодоление трудностей в обучении.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Развитие внимания и навыка сосредоточения.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Тренировка памяти и скорости реакции.</w:t>
      </w:r>
    </w:p>
    <w:p w:rsidR="00BB4A52" w:rsidRPr="005A18BD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Тренировка навыка контроля движения и точности движения рук.</w:t>
      </w:r>
    </w:p>
    <w:p w:rsidR="00BB4A52" w:rsidRDefault="00BB4A52" w:rsidP="00BB4A5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BD">
        <w:rPr>
          <w:rFonts w:ascii="Times New Roman" w:hAnsi="Times New Roman" w:cs="Times New Roman"/>
          <w:sz w:val="24"/>
          <w:szCs w:val="24"/>
        </w:rPr>
        <w:t>Профилактика нарушений осанки.</w:t>
      </w:r>
    </w:p>
    <w:p w:rsidR="00BB4A52" w:rsidRPr="00BB4A52" w:rsidRDefault="00BB4A52" w:rsidP="00BB4A52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4A52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Улучшилась координация рук и глаз;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 xml:space="preserve"> Повысилась скорость реакции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Развивается тактильное восприятие и происходит стимуляция умственной деятельности (шарики-перчатки набиты маленькими шариками)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Улучшилась координация движений, появилась точность в движении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Двухсторонняя координация у детей повысилась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Дети стали более сосредоточеннее</w:t>
      </w:r>
      <w:proofErr w:type="gramStart"/>
      <w:r w:rsidRPr="00BB4A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B4A52">
        <w:rPr>
          <w:rFonts w:ascii="Times New Roman" w:hAnsi="Times New Roman" w:cs="Times New Roman"/>
          <w:sz w:val="24"/>
          <w:szCs w:val="24"/>
        </w:rPr>
        <w:t>повысилась активность  на занятиях, они стали собраннее и в тоже время раскованнее, улучшилась концентрация внимания</w:t>
      </w:r>
    </w:p>
    <w:p w:rsidR="00BB4A52" w:rsidRPr="00BB4A52" w:rsidRDefault="00BB4A52" w:rsidP="00BB4A52">
      <w:pPr>
        <w:pStyle w:val="Default"/>
        <w:numPr>
          <w:ilvl w:val="0"/>
          <w:numId w:val="4"/>
        </w:numPr>
        <w:spacing w:before="240" w:line="276" w:lineRule="auto"/>
      </w:pPr>
      <w:r w:rsidRPr="00BB4A52">
        <w:t xml:space="preserve">Дети стали более внимательны. Научились работать не только двумя руками, </w:t>
      </w:r>
      <w:proofErr w:type="gramStart"/>
      <w:r w:rsidRPr="00BB4A52">
        <w:t>но</w:t>
      </w:r>
      <w:proofErr w:type="gramEnd"/>
      <w:r w:rsidRPr="00BB4A52">
        <w:t xml:space="preserve"> и разобщено действовать правой и левой рукой. Амплитуда движений рук стала больше, так как изображение с монитора компьютера перенесли на интерактивную доску. Движения тела более координированы. </w:t>
      </w:r>
    </w:p>
    <w:p w:rsidR="00BB4A52" w:rsidRPr="00BB4A52" w:rsidRDefault="00BB4A52" w:rsidP="00BB4A52">
      <w:pPr>
        <w:pStyle w:val="a3"/>
        <w:numPr>
          <w:ilvl w:val="0"/>
          <w:numId w:val="4"/>
        </w:numPr>
        <w:shd w:val="clear" w:color="auto" w:fill="FFFFFF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B4A52">
        <w:rPr>
          <w:rFonts w:ascii="Times New Roman" w:hAnsi="Times New Roman" w:cs="Times New Roman"/>
          <w:sz w:val="24"/>
          <w:szCs w:val="24"/>
        </w:rPr>
        <w:t>Дети изменились личностно: стали более сдержанные, не наблюдается аффективных реакций на неудачи. Стали более старательны. Эти достижения помогут дошкольникам в дальнейшем эффективно преодолеть нарушения в развитии.</w:t>
      </w:r>
    </w:p>
    <w:p w:rsidR="00BB4A52" w:rsidRPr="00B04446" w:rsidRDefault="00BB4A52" w:rsidP="00BB4A52">
      <w:pPr>
        <w:pStyle w:val="a3"/>
        <w:shd w:val="clear" w:color="auto" w:fill="FFFFFF"/>
        <w:spacing w:before="240"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BB4A52" w:rsidRPr="00F67E6D" w:rsidRDefault="00BB4A52" w:rsidP="00BB4A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17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B7A53" w:rsidRDefault="004B7A53"/>
    <w:sectPr w:rsidR="004B7A53" w:rsidSect="00BB4A52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41EE"/>
    <w:multiLevelType w:val="hybridMultilevel"/>
    <w:tmpl w:val="27984BD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D1144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29B4A6C"/>
    <w:multiLevelType w:val="multilevel"/>
    <w:tmpl w:val="C224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4F6191B"/>
    <w:multiLevelType w:val="multilevel"/>
    <w:tmpl w:val="D1E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25F6043F"/>
    <w:multiLevelType w:val="hybridMultilevel"/>
    <w:tmpl w:val="06485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A3D6E"/>
    <w:multiLevelType w:val="hybridMultilevel"/>
    <w:tmpl w:val="C6B803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A3797"/>
    <w:multiLevelType w:val="hybridMultilevel"/>
    <w:tmpl w:val="AEAEB938"/>
    <w:lvl w:ilvl="0" w:tplc="0419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">
    <w:nsid w:val="6CD03182"/>
    <w:multiLevelType w:val="multilevel"/>
    <w:tmpl w:val="07F4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881DBA"/>
    <w:multiLevelType w:val="hybridMultilevel"/>
    <w:tmpl w:val="A20C3D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B4A52"/>
    <w:rsid w:val="004B7A53"/>
    <w:rsid w:val="00BB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B4A52"/>
    <w:pPr>
      <w:ind w:left="720"/>
      <w:contextualSpacing/>
    </w:pPr>
  </w:style>
  <w:style w:type="paragraph" w:styleId="a4">
    <w:name w:val="Normal (Web)"/>
    <w:aliases w:val="Знак Знак1"/>
    <w:basedOn w:val="a"/>
    <w:unhideWhenUsed/>
    <w:rsid w:val="00BB4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1805</Words>
  <Characters>10294</Characters>
  <Application>Microsoft Office Word</Application>
  <DocSecurity>0</DocSecurity>
  <Lines>85</Lines>
  <Paragraphs>24</Paragraphs>
  <ScaleCrop>false</ScaleCrop>
  <Company>ОЦППРик</Company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2018-04-10T11:06:00Z</dcterms:created>
  <dcterms:modified xsi:type="dcterms:W3CDTF">2018-04-10T11:08:00Z</dcterms:modified>
</cp:coreProperties>
</file>